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704" w:rsidRPr="000529B7" w:rsidRDefault="008F5704" w:rsidP="009826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9B7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Наименование заказчика, организатора закупа или единого дистрибьютора</w:t>
      </w:r>
      <w:r w:rsidR="0098264B" w:rsidRPr="000529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КГУ  «</w:t>
      </w:r>
      <w:proofErr w:type="gram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Управление здравоохранения акимата Северо-Казахстанской  области»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 xml:space="preserve">Номер и время размещения объявления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№1 от 2</w:t>
      </w:r>
      <w:r w:rsidR="006B38C6"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.09.2022г. 9.00ч.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 xml:space="preserve">Юридический адрес, бизнес-идентификационный </w:t>
      </w:r>
      <w:r w:rsidR="000529B7" w:rsidRPr="000529B7">
        <w:rPr>
          <w:rFonts w:ascii="Times New Roman" w:hAnsi="Times New Roman" w:cs="Times New Roman"/>
          <w:sz w:val="24"/>
          <w:szCs w:val="24"/>
        </w:rPr>
        <w:t xml:space="preserve">код, банковских счет заказчика, </w:t>
      </w:r>
      <w:r w:rsidRPr="000529B7">
        <w:rPr>
          <w:rFonts w:ascii="Times New Roman" w:hAnsi="Times New Roman" w:cs="Times New Roman"/>
          <w:sz w:val="24"/>
          <w:szCs w:val="24"/>
        </w:rPr>
        <w:t>организатора закупа или единого дистрибьютора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proofErr w:type="gram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Адрес:Северо</w:t>
      </w:r>
      <w:proofErr w:type="gram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-Казахстанская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область,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г.Петропавловск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, Театральная, 56А,</w:t>
      </w:r>
      <w:r w:rsidR="000529B7"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БИН 970340001019,</w:t>
      </w:r>
      <w:r w:rsidR="000529B7"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БИК KKMFKZ2A,</w:t>
      </w:r>
      <w:r w:rsidR="000529B7"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ИИК KZ92070102KSN4801000 в РГУ "КОМИТЕТ КАЗНАЧЕЙСТВА МИНИСТЕРСТВА ФИНАНСОВ РК"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sz w:val="24"/>
          <w:szCs w:val="24"/>
        </w:rPr>
        <w:t xml:space="preserve">Наименование и номер лота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№1 Вакцина сибиреязвенная (комплект)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Наименование лекарственного средства и (или) медицинского изде</w:t>
      </w:r>
      <w:r w:rsidR="000529B7" w:rsidRPr="000529B7">
        <w:rPr>
          <w:rFonts w:ascii="Times New Roman" w:hAnsi="Times New Roman" w:cs="Times New Roman"/>
          <w:sz w:val="24"/>
          <w:szCs w:val="24"/>
        </w:rPr>
        <w:t xml:space="preserve">лия, его </w:t>
      </w:r>
      <w:r w:rsidRPr="000529B7">
        <w:rPr>
          <w:rFonts w:ascii="Times New Roman" w:hAnsi="Times New Roman" w:cs="Times New Roman"/>
          <w:sz w:val="24"/>
          <w:szCs w:val="24"/>
        </w:rPr>
        <w:t>характеристика с приложением технической сп</w:t>
      </w:r>
      <w:r w:rsidR="000529B7" w:rsidRPr="000529B7">
        <w:rPr>
          <w:rFonts w:ascii="Times New Roman" w:hAnsi="Times New Roman" w:cs="Times New Roman"/>
          <w:sz w:val="24"/>
          <w:szCs w:val="24"/>
        </w:rPr>
        <w:t xml:space="preserve">ецификации медицинской техники, </w:t>
      </w:r>
      <w:r w:rsidRPr="000529B7">
        <w:rPr>
          <w:rFonts w:ascii="Times New Roman" w:hAnsi="Times New Roman" w:cs="Times New Roman"/>
          <w:sz w:val="24"/>
          <w:szCs w:val="24"/>
        </w:rPr>
        <w:t>единица измерения, количество, выделенная цена и общая сумма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Вакцина сибиреязвенная СТИ живая сухая,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лиофилизат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для приготовления раствора для наружного применения (ампулы, флаконы) 10 доз в комплекте с растворителем натрия хлорида раствор (</w:t>
      </w:r>
      <w:proofErr w:type="gram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ампулы)  0</w:t>
      </w:r>
      <w:proofErr w:type="gram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,9%. Вакцина представляет собой живые споры вакцинного сибиреязвенного штамма СТИ, имеет вид однородной пористой массы серовато-белого или желтовато-белого цвета. Единица измерения: доза. Количество: 1333. Цена: 6500,00 тенге. Сумма: 8 664 500,00 тенге.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Место поставки или оказания фармацевтической услуги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СКО, г. Петропавловск, КГУ «Управление здравоохранения акимата Северо-Казахстанской области».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Сроки поставки или оказания фармацевтической услуги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в течение 60 календарных дней со дня регистрации договора органах казначейства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Время начала и окончания приема заявок с обратным отсчетом оставшегося времени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 w:rsidR="006B38C6"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.09.2022г. 9.00ч.- </w:t>
      </w:r>
      <w:r w:rsidR="006B38C6">
        <w:rPr>
          <w:rFonts w:ascii="Times New Roman" w:hAnsi="Times New Roman" w:cs="Times New Roman"/>
          <w:i/>
          <w:sz w:val="24"/>
          <w:szCs w:val="24"/>
          <w:u w:val="single"/>
        </w:rPr>
        <w:t>17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.1</w:t>
      </w:r>
      <w:r w:rsidR="009A4A3E">
        <w:rPr>
          <w:rFonts w:ascii="Times New Roman" w:hAnsi="Times New Roman" w:cs="Times New Roman"/>
          <w:i/>
          <w:sz w:val="24"/>
          <w:szCs w:val="24"/>
          <w:u w:val="single"/>
        </w:rPr>
        <w:t>0</w:t>
      </w:r>
      <w:bookmarkStart w:id="0" w:name="_GoBack"/>
      <w:bookmarkEnd w:id="0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.2022г. 10.00ч.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Фамилии, имена, отчества (при их наличии) и должности членов комиссии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Председатель комиссии: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Кусемисов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Кумар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Тлебалдинович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- руко</w:t>
      </w:r>
      <w:r w:rsidR="000529B7"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водитель управления; </w:t>
      </w: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Заместитель председателя: Иманжанов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Нурболат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Турмысович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- заместитель руководителя;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sz w:val="24"/>
          <w:szCs w:val="24"/>
          <w:u w:val="single"/>
        </w:rPr>
        <w:t>Члены тендерной комиссии: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Таганиязов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Нуржан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Миржанович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- руководитель отдела охраны материнства и детства управления здравоохранения акимата Северо-Казахстанской области;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Улмесеков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Ринат Маратович- руководитель отдела координации лечебно-профилактической деятельности управления здравоохранения акимата Северо-Казахстанской области;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Ахметжанова</w:t>
      </w:r>
      <w:proofErr w:type="spellEnd"/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Анна Ивановна – главный специалист отдела охраны материнства и детства управления здравоохранения акимата Северо-Казахстанской области</w:t>
      </w:r>
      <w:r w:rsidRPr="000529B7">
        <w:rPr>
          <w:rFonts w:ascii="Times New Roman" w:hAnsi="Times New Roman" w:cs="Times New Roman"/>
          <w:i/>
          <w:sz w:val="24"/>
          <w:szCs w:val="24"/>
        </w:rPr>
        <w:t>.</w:t>
      </w:r>
    </w:p>
    <w:p w:rsidR="008F5704" w:rsidRPr="000529B7" w:rsidRDefault="008F5704" w:rsidP="0098264B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29B7">
        <w:rPr>
          <w:rFonts w:ascii="Times New Roman" w:hAnsi="Times New Roman" w:cs="Times New Roman"/>
          <w:sz w:val="24"/>
          <w:szCs w:val="24"/>
        </w:rPr>
        <w:t>Фамилия, имя, отчество (при его наличии), должность секретаря комиссии</w:t>
      </w:r>
      <w:r w:rsidR="000529B7">
        <w:rPr>
          <w:rFonts w:ascii="Times New Roman" w:hAnsi="Times New Roman" w:cs="Times New Roman"/>
          <w:sz w:val="24"/>
          <w:szCs w:val="24"/>
        </w:rPr>
        <w:t>:</w:t>
      </w:r>
    </w:p>
    <w:p w:rsidR="00B90DA7" w:rsidRPr="000529B7" w:rsidRDefault="008F5704" w:rsidP="0098264B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29B7">
        <w:rPr>
          <w:rFonts w:ascii="Times New Roman" w:hAnsi="Times New Roman" w:cs="Times New Roman"/>
          <w:i/>
          <w:sz w:val="24"/>
          <w:szCs w:val="24"/>
          <w:u w:val="single"/>
        </w:rPr>
        <w:t>Щербакова Мария Александровна– главный специалист отдела обеспечения медицинской техникой и инфраструктурного развития.</w:t>
      </w:r>
    </w:p>
    <w:sectPr w:rsidR="00B90DA7" w:rsidRPr="000529B7" w:rsidSect="0098264B">
      <w:pgSz w:w="11906" w:h="16838"/>
      <w:pgMar w:top="851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48"/>
    <w:rsid w:val="00050419"/>
    <w:rsid w:val="000529B7"/>
    <w:rsid w:val="00404D31"/>
    <w:rsid w:val="006B38C6"/>
    <w:rsid w:val="00781F48"/>
    <w:rsid w:val="008F5704"/>
    <w:rsid w:val="0098264B"/>
    <w:rsid w:val="009A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9C71"/>
  <w15:chartTrackingRefBased/>
  <w15:docId w15:val="{73B92B1B-2D55-4FA6-85DC-2C4AE251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F5E-5B29-4F16-BBBF-C1F79F87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2022-09-26T05:36:00Z</cp:lastPrinted>
  <dcterms:created xsi:type="dcterms:W3CDTF">2022-09-19T12:52:00Z</dcterms:created>
  <dcterms:modified xsi:type="dcterms:W3CDTF">2022-10-17T03:37:00Z</dcterms:modified>
</cp:coreProperties>
</file>